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0F" w:rsidRDefault="00B7310F">
      <w:pPr>
        <w:pStyle w:val="libra"/>
        <w:jc w:val="center"/>
        <w:rPr>
          <w:rFonts w:ascii="Arial" w:hAnsi="Arial"/>
          <w:b/>
          <w:sz w:val="28"/>
          <w:u w:val="single"/>
        </w:rPr>
      </w:pPr>
    </w:p>
    <w:p w:rsidR="00B7310F" w:rsidRDefault="00B7310F">
      <w:pPr>
        <w:pStyle w:val="libra"/>
        <w:jc w:val="center"/>
        <w:rPr>
          <w:rFonts w:ascii="Arial" w:hAnsi="Arial"/>
          <w:b/>
          <w:sz w:val="28"/>
          <w:u w:val="single"/>
        </w:rPr>
      </w:pPr>
    </w:p>
    <w:p w:rsidR="00B7310F" w:rsidRDefault="00B7310F">
      <w:pPr>
        <w:pStyle w:val="libra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MODELO DE AVAL BANCARIO</w:t>
      </w:r>
    </w:p>
    <w:p w:rsidR="00B7310F" w:rsidRDefault="00B7310F">
      <w:pPr>
        <w:pStyle w:val="libra"/>
        <w:jc w:val="center"/>
        <w:rPr>
          <w:rFonts w:ascii="Arial" w:hAnsi="Arial"/>
          <w:bCs/>
          <w:sz w:val="28"/>
          <w:u w:val="single"/>
        </w:rPr>
      </w:pPr>
    </w:p>
    <w:p w:rsidR="00B7310F" w:rsidRDefault="00B7310F">
      <w:pPr>
        <w:pStyle w:val="libra"/>
        <w:rPr>
          <w:rFonts w:ascii="Arial" w:hAnsi="Arial"/>
          <w:sz w:val="16"/>
        </w:rPr>
      </w:pPr>
    </w:p>
    <w:p w:rsidR="00B7310F" w:rsidRDefault="00B7310F">
      <w:pPr>
        <w:jc w:val="both"/>
        <w:rPr>
          <w:rFonts w:ascii="Arial" w:hAnsi="Arial"/>
          <w:strike/>
        </w:rPr>
      </w:pPr>
      <w:r>
        <w:rPr>
          <w:rFonts w:ascii="Arial" w:hAnsi="Arial"/>
        </w:rPr>
        <w:t xml:space="preserve">La Entidad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iCs/>
          <w:sz w:val="16"/>
        </w:rPr>
        <w:t>razón social de la Entidad de Crédito o Sociedad de Garantía Recíproca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</w:t>
      </w:r>
      <w:r>
        <w:rPr>
          <w:rFonts w:ascii="Arial" w:hAnsi="Arial"/>
        </w:rPr>
        <w:t xml:space="preserve">C.I.F.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con domicilio </w:t>
      </w:r>
      <w:r>
        <w:rPr>
          <w:rFonts w:ascii="Arial" w:hAnsi="Arial"/>
          <w:sz w:val="16"/>
        </w:rPr>
        <w:t xml:space="preserve">(a </w:t>
      </w:r>
      <w:r>
        <w:rPr>
          <w:rFonts w:ascii="Arial" w:hAnsi="Arial"/>
          <w:i/>
          <w:iCs/>
          <w:sz w:val="16"/>
        </w:rPr>
        <w:t>efectos de notificaciones y requerimientos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 en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, en la calle/plaza/avda.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C.P.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,</w:t>
      </w:r>
      <w:r>
        <w:rPr>
          <w:rFonts w:ascii="Arial" w:hAnsi="Arial"/>
        </w:rPr>
        <w:t xml:space="preserve"> y en su nombre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iCs/>
          <w:sz w:val="16"/>
        </w:rPr>
        <w:t>nombre y apellidos de los Apoderados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con poderes suficientes para obligarles en este acto, según resulta del bastanteo de poderes que se reseña en la parte inferior de este documento </w:t>
      </w:r>
    </w:p>
    <w:p w:rsidR="00B7310F" w:rsidRDefault="00B7310F">
      <w:pPr>
        <w:jc w:val="both"/>
        <w:rPr>
          <w:rFonts w:ascii="Arial" w:hAnsi="Arial"/>
          <w:sz w:val="16"/>
        </w:rPr>
      </w:pPr>
    </w:p>
    <w:p w:rsidR="00B7310F" w:rsidRDefault="00B7310F">
      <w:pPr>
        <w:pStyle w:val="Ttulo2"/>
        <w:rPr>
          <w:rFonts w:ascii="Arial" w:hAnsi="Arial"/>
          <w:b w:val="0"/>
          <w:u w:val="none"/>
        </w:rPr>
      </w:pPr>
      <w:r>
        <w:rPr>
          <w:rFonts w:ascii="Arial" w:hAnsi="Arial"/>
          <w:b w:val="0"/>
          <w:u w:val="none"/>
        </w:rPr>
        <w:t>AVALA</w:t>
      </w:r>
    </w:p>
    <w:p w:rsidR="00B7310F" w:rsidRDefault="00B7310F">
      <w:pPr>
        <w:jc w:val="both"/>
        <w:rPr>
          <w:rFonts w:ascii="Arial" w:hAnsi="Arial"/>
          <w:sz w:val="16"/>
        </w:rPr>
      </w:pPr>
    </w:p>
    <w:p w:rsidR="00B7310F" w:rsidRDefault="00B7310F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: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iCs/>
          <w:sz w:val="16"/>
        </w:rPr>
        <w:t>nombre y apellidos o razón social del avalado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C.I.F./N.I.F.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CE1335">
        <w:rPr>
          <w:rFonts w:ascii="Arial" w:hAnsi="Arial"/>
        </w:rPr>
        <w:t xml:space="preserve">, </w:t>
      </w:r>
      <w:proofErr w:type="gramStart"/>
      <w:r w:rsidR="00CE1335">
        <w:rPr>
          <w:rFonts w:ascii="Arial" w:hAnsi="Arial"/>
        </w:rPr>
        <w:t>en</w:t>
      </w:r>
      <w:proofErr w:type="gramEnd"/>
      <w:r w:rsidR="00CE1335">
        <w:rPr>
          <w:rFonts w:ascii="Arial" w:hAnsi="Arial"/>
        </w:rPr>
        <w:t xml:space="preserve"> virtud de lo dispuesto por</w:t>
      </w:r>
      <w:r>
        <w:rPr>
          <w:rFonts w:ascii="Arial" w:hAnsi="Arial"/>
        </w:rPr>
        <w:t xml:space="preserve"> el Artículo 139.5.c)</w:t>
      </w:r>
      <w:r w:rsidR="00A832D7">
        <w:rPr>
          <w:rFonts w:ascii="Arial" w:hAnsi="Arial"/>
        </w:rPr>
        <w:t xml:space="preserve"> </w:t>
      </w:r>
      <w:r>
        <w:rPr>
          <w:rFonts w:ascii="Arial" w:hAnsi="Arial"/>
        </w:rPr>
        <w:t>del Texto Refundido de la Ley de Puertos y de la Marina Mercante</w:t>
      </w:r>
      <w:r w:rsidR="00797E71">
        <w:rPr>
          <w:rFonts w:ascii="Arial" w:hAnsi="Arial"/>
        </w:rPr>
        <w:t xml:space="preserve"> aprobado mediante el </w:t>
      </w:r>
      <w:r w:rsidR="00797E71">
        <w:rPr>
          <w:rFonts w:ascii="Arial" w:hAnsi="Arial"/>
        </w:rPr>
        <w:t xml:space="preserve">Real Decreto Legislativo 2/2011, </w:t>
      </w:r>
      <w:r>
        <w:rPr>
          <w:rFonts w:ascii="Arial" w:hAnsi="Arial"/>
        </w:rPr>
        <w:t xml:space="preserve">para responder de las obligaciones del servicio comercial de Consignataria de </w:t>
      </w:r>
      <w:r w:rsidR="00922ECA">
        <w:rPr>
          <w:rFonts w:ascii="Arial" w:hAnsi="Arial"/>
        </w:rPr>
        <w:t>Mercancías</w:t>
      </w:r>
      <w:r w:rsidR="00A832D7">
        <w:rPr>
          <w:rFonts w:ascii="Arial" w:hAnsi="Arial"/>
        </w:rPr>
        <w:t xml:space="preserve"> </w:t>
      </w:r>
      <w:r>
        <w:rPr>
          <w:rFonts w:ascii="Arial" w:hAnsi="Arial"/>
        </w:rPr>
        <w:t xml:space="preserve">en el Puerto Bahía de Algeciras ante el Presidente de la Autoridad Portuaria de la Bahía de Algeciras por importe de :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iCs/>
          <w:sz w:val="16"/>
        </w:rPr>
        <w:t>en letra</w:t>
      </w:r>
      <w:r>
        <w:rPr>
          <w:rFonts w:ascii="Arial" w:hAnsi="Arial"/>
          <w:sz w:val="16"/>
        </w:rPr>
        <w:t>)</w:t>
      </w:r>
      <w:r w:rsidR="00B232EC">
        <w:rPr>
          <w:rFonts w:ascii="Arial" w:hAnsi="Arial"/>
          <w:sz w:val="16"/>
        </w:rPr>
        <w:t xml:space="preserve">. 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,</w:t>
      </w:r>
      <w:r>
        <w:rPr>
          <w:rFonts w:ascii="Arial" w:hAnsi="Arial"/>
        </w:rPr>
        <w:t xml:space="preserve"> Euros: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iCs/>
          <w:sz w:val="16"/>
        </w:rPr>
        <w:t>en cifra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  <w:r w:rsidR="00B232EC">
        <w:rPr>
          <w:rFonts w:ascii="Arial" w:hAnsi="Arial"/>
        </w:rPr>
        <w:t xml:space="preserve"> Este aval responderá del pago de las liquidaciones que se establezcan por tasas y otros conceptos originados por la estancia </w:t>
      </w:r>
      <w:r w:rsidR="00B272C0">
        <w:rPr>
          <w:rFonts w:ascii="Arial" w:hAnsi="Arial"/>
        </w:rPr>
        <w:t>de las mercancías</w:t>
      </w:r>
      <w:r w:rsidR="00B232EC">
        <w:rPr>
          <w:rFonts w:ascii="Arial" w:hAnsi="Arial"/>
        </w:rPr>
        <w:t xml:space="preserve"> en puerto, incluidas sanciones, </w:t>
      </w:r>
      <w:r w:rsidR="00CB42C4">
        <w:rPr>
          <w:rFonts w:ascii="Arial" w:hAnsi="Arial"/>
        </w:rPr>
        <w:t>r</w:t>
      </w:r>
      <w:r w:rsidR="00B232EC">
        <w:rPr>
          <w:rFonts w:ascii="Arial" w:hAnsi="Arial"/>
        </w:rPr>
        <w:t>ecargos,</w:t>
      </w:r>
      <w:r w:rsidR="00CB42C4">
        <w:rPr>
          <w:rFonts w:ascii="Arial" w:hAnsi="Arial"/>
        </w:rPr>
        <w:t xml:space="preserve"> demoras y daños que se pudieran ocasionar </w:t>
      </w:r>
      <w:r w:rsidR="00AA23EB">
        <w:rPr>
          <w:rFonts w:ascii="Arial" w:hAnsi="Arial"/>
        </w:rPr>
        <w:t xml:space="preserve">en las instalaciones portuarias, en </w:t>
      </w:r>
      <w:r w:rsidR="008135FB">
        <w:rPr>
          <w:rFonts w:ascii="Arial" w:hAnsi="Arial"/>
        </w:rPr>
        <w:t>virtud de lo dispuesto por el</w:t>
      </w:r>
      <w:r w:rsidR="009724B2">
        <w:rPr>
          <w:rFonts w:ascii="Arial" w:hAnsi="Arial"/>
        </w:rPr>
        <w:t xml:space="preserve"> artículo 139.5.c) </w:t>
      </w:r>
      <w:r w:rsidR="00797E71">
        <w:rPr>
          <w:rFonts w:ascii="Arial" w:hAnsi="Arial"/>
        </w:rPr>
        <w:t>del Texto Refundido de la Ley de Puertos y de la Marina Mercante aprobado mediante el Real Decreto Legislativo 2/2011</w:t>
      </w:r>
      <w:r w:rsidR="00AA23EB">
        <w:rPr>
          <w:rFonts w:ascii="Arial" w:hAnsi="Arial"/>
        </w:rPr>
        <w:t xml:space="preserve"> y las Normas para la determinación de las garantías de cobro aprobadas por el Consejo de Administración de la Autoridad Portuaria en su sesión de </w:t>
      </w:r>
      <w:r w:rsidR="008135FB">
        <w:rPr>
          <w:rFonts w:ascii="Arial" w:hAnsi="Arial"/>
        </w:rPr>
        <w:t>16 de febrero 2015</w:t>
      </w:r>
      <w:r w:rsidR="00AA23EB">
        <w:rPr>
          <w:rFonts w:ascii="Arial" w:hAnsi="Arial"/>
        </w:rPr>
        <w:t>.</w:t>
      </w:r>
    </w:p>
    <w:p w:rsidR="00B7310F" w:rsidRDefault="00B7310F">
      <w:pPr>
        <w:jc w:val="both"/>
        <w:rPr>
          <w:rFonts w:ascii="Arial" w:hAnsi="Arial"/>
          <w:sz w:val="16"/>
        </w:rPr>
      </w:pPr>
    </w:p>
    <w:p w:rsidR="00E735A9" w:rsidRPr="00E735A9" w:rsidRDefault="00E735A9" w:rsidP="00E735A9">
      <w:pPr>
        <w:jc w:val="both"/>
        <w:rPr>
          <w:rFonts w:ascii="Arial" w:hAnsi="Arial"/>
        </w:rPr>
      </w:pPr>
      <w:r w:rsidRPr="00E735A9">
        <w:rPr>
          <w:rFonts w:ascii="Arial" w:hAnsi="Arial"/>
        </w:rPr>
        <w:t>Este aval se otorga solidariamente respecto al obligado principal, con renuncia expresa a lo</w:t>
      </w:r>
      <w:r w:rsidR="00A77C9B">
        <w:rPr>
          <w:rFonts w:ascii="Arial" w:hAnsi="Arial"/>
        </w:rPr>
        <w:t>s</w:t>
      </w:r>
      <w:r w:rsidRPr="00E735A9">
        <w:rPr>
          <w:rFonts w:ascii="Arial" w:hAnsi="Arial"/>
        </w:rPr>
        <w:t xml:space="preserve"> beneficio</w:t>
      </w:r>
      <w:r w:rsidR="00A77C9B">
        <w:rPr>
          <w:rFonts w:ascii="Arial" w:hAnsi="Arial"/>
        </w:rPr>
        <w:t>s</w:t>
      </w:r>
      <w:r w:rsidRPr="00E735A9">
        <w:rPr>
          <w:rFonts w:ascii="Arial" w:hAnsi="Arial"/>
        </w:rPr>
        <w:t xml:space="preserve"> de orden, </w:t>
      </w:r>
      <w:bookmarkStart w:id="0" w:name="_GoBack"/>
      <w:bookmarkEnd w:id="0"/>
      <w:r w:rsidRPr="00E735A9">
        <w:rPr>
          <w:rFonts w:ascii="Arial" w:hAnsi="Arial"/>
        </w:rPr>
        <w:t>excusión y división y con compromiso de pago al primer requerimiento del Presidente de la Autoridad Portuaria de la Bahía de Algeciras, sin que el afianzado pueda oponerse al pago.</w:t>
      </w:r>
    </w:p>
    <w:p w:rsidR="00E735A9" w:rsidRDefault="00E735A9">
      <w:pPr>
        <w:jc w:val="both"/>
        <w:rPr>
          <w:rFonts w:ascii="Arial" w:hAnsi="Arial"/>
        </w:rPr>
      </w:pPr>
    </w:p>
    <w:p w:rsidR="00B7310F" w:rsidRDefault="00B7310F">
      <w:pPr>
        <w:jc w:val="both"/>
        <w:rPr>
          <w:rFonts w:ascii="Arial" w:hAnsi="Arial"/>
        </w:rPr>
      </w:pPr>
      <w:r>
        <w:rPr>
          <w:rFonts w:ascii="Arial" w:hAnsi="Arial"/>
        </w:rPr>
        <w:t>El presente Aval</w:t>
      </w:r>
      <w:r w:rsidR="00CB42C4">
        <w:rPr>
          <w:rFonts w:ascii="Arial" w:hAnsi="Arial"/>
        </w:rPr>
        <w:t>, de naturaleza irrevocable, se establece con carácter indefinido, estando</w:t>
      </w:r>
      <w:r>
        <w:rPr>
          <w:rFonts w:ascii="Arial" w:hAnsi="Arial"/>
        </w:rPr>
        <w:t xml:space="preserve"> en vigor hasta que el Presidente de la Autoridad Portuaria de la Bahía de Algeciras</w:t>
      </w:r>
      <w:r w:rsidR="00CB42C4">
        <w:rPr>
          <w:rFonts w:ascii="Arial" w:hAnsi="Arial"/>
        </w:rPr>
        <w:t>,</w:t>
      </w:r>
      <w:r>
        <w:rPr>
          <w:rFonts w:ascii="Arial" w:hAnsi="Arial"/>
        </w:rPr>
        <w:t xml:space="preserve"> o quien en su nombre sea habilitado legalmente para ello</w:t>
      </w:r>
      <w:r w:rsidR="00F02195">
        <w:rPr>
          <w:rFonts w:ascii="Arial" w:hAnsi="Arial"/>
        </w:rPr>
        <w:t>,</w:t>
      </w:r>
      <w:r>
        <w:rPr>
          <w:rFonts w:ascii="Arial" w:hAnsi="Arial"/>
        </w:rPr>
        <w:t xml:space="preserve"> autorice su cancelación o devolución</w:t>
      </w:r>
      <w:r w:rsidR="00F02195">
        <w:rPr>
          <w:rFonts w:ascii="Arial" w:hAnsi="Arial"/>
        </w:rPr>
        <w:t>,</w:t>
      </w:r>
      <w:r>
        <w:rPr>
          <w:rFonts w:ascii="Arial" w:hAnsi="Arial"/>
        </w:rPr>
        <w:t xml:space="preserve"> habiendo sido inscrito en el día de la fecha en el Registro especial de Avales con el número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</w:p>
    <w:p w:rsidR="00B7310F" w:rsidRDefault="00B7310F">
      <w:pPr>
        <w:jc w:val="both"/>
        <w:rPr>
          <w:rFonts w:ascii="Arial" w:hAnsi="Arial"/>
          <w:sz w:val="16"/>
        </w:rPr>
      </w:pPr>
    </w:p>
    <w:p w:rsidR="00B7310F" w:rsidRDefault="00B7310F">
      <w:pPr>
        <w:jc w:val="right"/>
        <w:rPr>
          <w:rFonts w:ascii="Arial" w:hAnsi="Arial"/>
        </w:rPr>
      </w:pPr>
      <w:r>
        <w:rPr>
          <w:rFonts w:ascii="Arial" w:hAnsi="Arial"/>
        </w:rPr>
        <w:t>........................................................ (</w:t>
      </w:r>
      <w:proofErr w:type="gramStart"/>
      <w:r>
        <w:rPr>
          <w:rFonts w:ascii="Arial" w:hAnsi="Arial"/>
          <w:i/>
          <w:iCs/>
        </w:rPr>
        <w:t>lugar</w:t>
      </w:r>
      <w:proofErr w:type="gramEnd"/>
      <w:r>
        <w:rPr>
          <w:rFonts w:ascii="Arial" w:hAnsi="Arial"/>
          <w:i/>
          <w:iCs/>
        </w:rPr>
        <w:t xml:space="preserve"> y fecha</w:t>
      </w:r>
      <w:r>
        <w:rPr>
          <w:rFonts w:ascii="Arial" w:hAnsi="Arial"/>
        </w:rPr>
        <w:t>)</w:t>
      </w:r>
    </w:p>
    <w:p w:rsidR="00B7310F" w:rsidRDefault="00B7310F">
      <w:pPr>
        <w:jc w:val="right"/>
        <w:rPr>
          <w:rFonts w:ascii="Arial" w:hAnsi="Arial"/>
        </w:rPr>
      </w:pPr>
      <w:r>
        <w:rPr>
          <w:rFonts w:ascii="Arial" w:hAnsi="Arial"/>
        </w:rPr>
        <w:t>................................... (</w:t>
      </w:r>
      <w:proofErr w:type="gramStart"/>
      <w:r>
        <w:rPr>
          <w:rFonts w:ascii="Arial" w:hAnsi="Arial"/>
          <w:i/>
          <w:iCs/>
        </w:rPr>
        <w:t>razón</w:t>
      </w:r>
      <w:proofErr w:type="gramEnd"/>
      <w:r>
        <w:rPr>
          <w:rFonts w:ascii="Arial" w:hAnsi="Arial"/>
          <w:i/>
          <w:iCs/>
        </w:rPr>
        <w:t xml:space="preserve"> social de la Entidad)</w:t>
      </w:r>
    </w:p>
    <w:p w:rsidR="00B7310F" w:rsidRDefault="00B7310F">
      <w:pPr>
        <w:jc w:val="right"/>
        <w:rPr>
          <w:rFonts w:ascii="Arial" w:hAnsi="Arial"/>
        </w:rPr>
      </w:pPr>
      <w:r>
        <w:rPr>
          <w:rFonts w:ascii="Arial" w:hAnsi="Arial"/>
        </w:rPr>
        <w:t>.................................... (</w:t>
      </w:r>
      <w:proofErr w:type="gramStart"/>
      <w:r>
        <w:rPr>
          <w:rFonts w:ascii="Arial" w:hAnsi="Arial"/>
          <w:i/>
          <w:iCs/>
        </w:rPr>
        <w:t>firmas</w:t>
      </w:r>
      <w:proofErr w:type="gramEnd"/>
      <w:r>
        <w:rPr>
          <w:rFonts w:ascii="Arial" w:hAnsi="Arial"/>
          <w:i/>
          <w:iCs/>
        </w:rPr>
        <w:t xml:space="preserve"> de los Apoderados</w:t>
      </w:r>
      <w:r>
        <w:rPr>
          <w:rFonts w:ascii="Arial" w:hAnsi="Arial"/>
        </w:rPr>
        <w:t>)</w:t>
      </w:r>
    </w:p>
    <w:p w:rsidR="00B7310F" w:rsidRDefault="00B7310F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B7310F">
        <w:trPr>
          <w:cantSplit/>
          <w:trHeight w:val="333"/>
        </w:trPr>
        <w:tc>
          <w:tcPr>
            <w:tcW w:w="8643" w:type="dxa"/>
            <w:gridSpan w:val="3"/>
            <w:vAlign w:val="center"/>
          </w:tcPr>
          <w:p w:rsidR="00B7310F" w:rsidRDefault="00B7310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VERIFICACIÓN DE LA REPRESENTACIÓN POR LA ASESORÍA JURÍDICA DE LA C.G.D. O ABOGACÍA DEL ESTADO</w:t>
            </w:r>
          </w:p>
        </w:tc>
      </w:tr>
      <w:tr w:rsidR="00B7310F">
        <w:trPr>
          <w:trHeight w:val="512"/>
        </w:trPr>
        <w:tc>
          <w:tcPr>
            <w:tcW w:w="2881" w:type="dxa"/>
          </w:tcPr>
          <w:p w:rsidR="00B7310F" w:rsidRDefault="00B7310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Provincia:</w:t>
            </w:r>
          </w:p>
        </w:tc>
        <w:tc>
          <w:tcPr>
            <w:tcW w:w="2881" w:type="dxa"/>
          </w:tcPr>
          <w:p w:rsidR="00B7310F" w:rsidRDefault="00B7310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Fecha:</w:t>
            </w:r>
          </w:p>
        </w:tc>
        <w:tc>
          <w:tcPr>
            <w:tcW w:w="2881" w:type="dxa"/>
          </w:tcPr>
          <w:p w:rsidR="00B7310F" w:rsidRDefault="00B7310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o Código:</w:t>
            </w:r>
          </w:p>
        </w:tc>
      </w:tr>
    </w:tbl>
    <w:p w:rsidR="00B7310F" w:rsidRDefault="00B7310F">
      <w:pPr>
        <w:pStyle w:val="Escorpio"/>
        <w:ind w:firstLine="708"/>
        <w:outlineLvl w:val="0"/>
        <w:rPr>
          <w:rFonts w:ascii="Arial" w:hAnsi="Arial"/>
        </w:rPr>
      </w:pPr>
    </w:p>
    <w:sectPr w:rsidR="00B7310F" w:rsidSect="00C96C27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C69ED"/>
    <w:multiLevelType w:val="singleLevel"/>
    <w:tmpl w:val="E566348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0F"/>
    <w:rsid w:val="002E232E"/>
    <w:rsid w:val="00326FF3"/>
    <w:rsid w:val="003277F4"/>
    <w:rsid w:val="00365F0B"/>
    <w:rsid w:val="005A7050"/>
    <w:rsid w:val="006E7D7D"/>
    <w:rsid w:val="00797E71"/>
    <w:rsid w:val="008135FB"/>
    <w:rsid w:val="00922ECA"/>
    <w:rsid w:val="009724B2"/>
    <w:rsid w:val="00A77C9B"/>
    <w:rsid w:val="00A832D7"/>
    <w:rsid w:val="00AA23EB"/>
    <w:rsid w:val="00B232EC"/>
    <w:rsid w:val="00B272C0"/>
    <w:rsid w:val="00B7310F"/>
    <w:rsid w:val="00C96C27"/>
    <w:rsid w:val="00CB42C4"/>
    <w:rsid w:val="00CB6819"/>
    <w:rsid w:val="00CE1335"/>
    <w:rsid w:val="00DD30DD"/>
    <w:rsid w:val="00E735A9"/>
    <w:rsid w:val="00F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29ED0F-B15F-4A7F-8487-F7B601FD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C27"/>
  </w:style>
  <w:style w:type="paragraph" w:styleId="Ttulo2">
    <w:name w:val="heading 2"/>
    <w:basedOn w:val="Normal"/>
    <w:next w:val="Normal"/>
    <w:qFormat/>
    <w:rsid w:val="00C96C27"/>
    <w:pPr>
      <w:keepNext/>
      <w:jc w:val="center"/>
      <w:outlineLvl w:val="1"/>
    </w:pPr>
    <w:rPr>
      <w:rFonts w:ascii="Courier New" w:hAnsi="Courier New"/>
      <w:b/>
      <w:sz w:val="28"/>
      <w:u w:val="single"/>
      <w:lang w:val="es-ES_tradnl"/>
    </w:rPr>
  </w:style>
  <w:style w:type="paragraph" w:styleId="Ttulo3">
    <w:name w:val="heading 3"/>
    <w:basedOn w:val="Normal"/>
    <w:next w:val="Normal"/>
    <w:qFormat/>
    <w:rsid w:val="00C96C27"/>
    <w:pPr>
      <w:keepNext/>
      <w:spacing w:line="260" w:lineRule="exact"/>
      <w:ind w:right="-1"/>
      <w:jc w:val="center"/>
      <w:outlineLvl w:val="2"/>
    </w:pPr>
    <w:rPr>
      <w:rFonts w:ascii="Arial" w:hAnsi="Arial"/>
      <w:snapToGrid w:val="0"/>
      <w:color w:val="FF0000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corpio">
    <w:name w:val="Escorpio"/>
    <w:basedOn w:val="Normal"/>
    <w:rsid w:val="00C96C27"/>
    <w:pPr>
      <w:jc w:val="both"/>
    </w:pPr>
    <w:rPr>
      <w:rFonts w:ascii="Book Antiqua" w:hAnsi="Book Antiqua"/>
      <w:sz w:val="22"/>
      <w:lang w:val="es-ES_tradnl"/>
    </w:rPr>
  </w:style>
  <w:style w:type="paragraph" w:customStyle="1" w:styleId="libra">
    <w:name w:val="libra"/>
    <w:basedOn w:val="Normal"/>
    <w:rsid w:val="00C96C27"/>
    <w:pPr>
      <w:jc w:val="both"/>
    </w:pPr>
    <w:rPr>
      <w:rFonts w:ascii="Century Gothic" w:hAnsi="Century Gothic"/>
      <w:sz w:val="22"/>
      <w:lang w:val="es-ES_tradnl"/>
    </w:rPr>
  </w:style>
  <w:style w:type="paragraph" w:customStyle="1" w:styleId="Noseparado">
    <w:name w:val="No separado"/>
    <w:basedOn w:val="Normal"/>
    <w:rsid w:val="00E735A9"/>
    <w:pPr>
      <w:spacing w:line="276" w:lineRule="auto"/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23EB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5D498-1ED4-4360-A042-6C290815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Nº 1-A</vt:lpstr>
    </vt:vector>
  </TitlesOfParts>
  <Company>APBA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Nº 1-A</dc:title>
  <dc:subject/>
  <dc:creator>fcorella</dc:creator>
  <cp:keywords/>
  <dc:description/>
  <cp:lastModifiedBy>Rosa Cote Lopez</cp:lastModifiedBy>
  <cp:revision>2</cp:revision>
  <cp:lastPrinted>2014-11-04T11:00:00Z</cp:lastPrinted>
  <dcterms:created xsi:type="dcterms:W3CDTF">2019-12-02T10:38:00Z</dcterms:created>
  <dcterms:modified xsi:type="dcterms:W3CDTF">2019-12-02T10:38:00Z</dcterms:modified>
</cp:coreProperties>
</file>